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07D4AFB" w:rsidP="4EA8C4CA" w:rsidRDefault="007D4AFB" w14:paraId="33F20DAB" w14:textId="0D14A1BC">
      <w:pPr>
        <w:shd w:val="clear" w:color="auto" w:fill="FFFFFF" w:themeFill="background1"/>
        <w:bidi w:val="0"/>
        <w:spacing w:before="0" w:beforeAutospacing="off" w:after="240" w:afterAutospacing="off"/>
        <w:ind w:left="840" w:right="600"/>
        <w:jc w:val="left"/>
      </w:pPr>
      <w:r w:rsidR="007D4AFB">
        <w:drawing>
          <wp:inline wp14:editId="4EAE56EA" wp14:anchorId="42BE8068">
            <wp:extent cx="533400" cy="533400"/>
            <wp:effectExtent l="0" t="0" r="0" b="0"/>
            <wp:docPr id="933398409" name="drawing" title="Harmonvikler D. Lumban Raj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3398409" name="Picture 933398409"/>
                    <pic:cNvPicPr/>
                  </pic:nvPicPr>
                  <pic:blipFill>
                    <a:blip xmlns:r="http://schemas.openxmlformats.org/officeDocument/2006/relationships" r:embed="rId1716891632">
                      <a:extLst>
                        <a:ext uri="{28A0092B-C50C-407E-A947-70E740481C1C}">
                          <a14:useLocalDpi xmlns:a14="http://schemas.microsoft.com/office/drawing/2010/main"/>
                        </a:ext>
                      </a:extLst>
                    </a:blip>
                    <a:stretch>
                      <a:fillRect/>
                    </a:stretch>
                  </pic:blipFill>
                  <pic:spPr>
                    <a:xfrm>
                      <a:off x="0" y="0"/>
                      <a:ext cx="533400" cy="533400"/>
                    </a:xfrm>
                    <a:prstGeom prst="rect">
                      <a:avLst/>
                    </a:prstGeom>
                  </pic:spPr>
                </pic:pic>
              </a:graphicData>
            </a:graphic>
          </wp:inline>
        </w:drawing>
      </w:r>
    </w:p>
    <w:p w:rsidR="007D4AFB" w:rsidP="4EA8C4CA" w:rsidRDefault="007D4AFB" w14:paraId="4CFA84FA" w14:textId="015D8590">
      <w:pPr>
        <w:shd w:val="clear" w:color="auto" w:fill="FFFFFF" w:themeFill="background1"/>
        <w:bidi w:val="0"/>
        <w:spacing w:before="0" w:beforeAutospacing="off" w:after="0" w:afterAutospacing="off"/>
        <w:ind w:left="840" w:right="600"/>
        <w:jc w:val="left"/>
      </w:pPr>
      <w:hyperlink r:id="R1f4788d6f81e4e0a">
        <w:r w:rsidRPr="4EA8C4CA" w:rsidR="007D4AFB">
          <w:rPr>
            <w:rStyle w:val="Hyperlink"/>
            <w:b w:val="0"/>
            <w:bCs w:val="0"/>
            <w:i w:val="0"/>
            <w:iCs w:val="0"/>
            <w:caps w:val="0"/>
            <w:smallCaps w:val="0"/>
            <w:strike w:val="0"/>
            <w:dstrike w:val="0"/>
            <w:noProof w:val="0"/>
            <w:color w:val="222222"/>
            <w:u w:val="none"/>
            <w:lang w:val="id-ID"/>
          </w:rPr>
          <w:t>Harmonvikler D. Lumban Raja</w:t>
        </w:r>
      </w:hyperlink>
    </w:p>
    <w:p w:rsidR="007D4AFB" w:rsidP="4EA8C4CA" w:rsidRDefault="007D4AFB" w14:paraId="56C46A9A" w14:textId="7D6FFC32">
      <w:pPr>
        <w:shd w:val="clear" w:color="auto" w:fill="FFFFFF" w:themeFill="background1"/>
        <w:bidi w:val="0"/>
        <w:spacing w:before="0" w:beforeAutospacing="off" w:after="0" w:afterAutospacing="off"/>
        <w:jc w:val="left"/>
      </w:pPr>
      <w:hyperlink r:id="R9eb8db9dbcec4bf7">
        <w:r w:rsidRPr="4EA8C4CA" w:rsidR="007D4AFB">
          <w:rPr>
            <w:rStyle w:val="Hyperlink"/>
            <w:b w:val="0"/>
            <w:bCs w:val="0"/>
            <w:i w:val="0"/>
            <w:iCs w:val="0"/>
            <w:caps w:val="0"/>
            <w:smallCaps w:val="0"/>
            <w:strike w:val="0"/>
            <w:dstrike w:val="0"/>
            <w:noProof w:val="0"/>
            <w:color w:val="1A0DAB"/>
            <w:u w:val="none"/>
            <w:lang w:val="id-ID"/>
          </w:rPr>
          <w:t>PERANAN PENGGEMBALAAN TERHADAP PERTUMBUHAN KEROHANIAN ANGGOTA JEMAAT GEREJA MASEHI ADVENT HARI KETUJUH JEMAAT TIGA BOLON</w:t>
        </w:r>
      </w:hyperlink>
    </w:p>
    <w:p w:rsidR="007D4AFB" w:rsidP="4EA8C4CA" w:rsidRDefault="007D4AFB" w14:paraId="241C5D6F" w14:textId="39652B96">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Authors</w:t>
      </w:r>
    </w:p>
    <w:p w:rsidR="007D4AFB" w:rsidP="4EA8C4CA" w:rsidRDefault="007D4AFB" w14:paraId="52EA822D" w14:textId="64CCD209">
      <w:pPr>
        <w:shd w:val="clear" w:color="auto" w:fill="FFFFFF" w:themeFill="background1"/>
        <w:bidi w:val="0"/>
        <w:spacing w:before="0" w:beforeAutospacing="off" w:after="24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Donald Loffie Muntu, Harmon Vikler Lumbanraja</w:t>
      </w:r>
    </w:p>
    <w:p w:rsidR="007D4AFB" w:rsidP="4EA8C4CA" w:rsidRDefault="007D4AFB" w14:paraId="1AF9371E" w14:textId="45A8FBA1">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Publication date</w:t>
      </w:r>
    </w:p>
    <w:p w:rsidR="007D4AFB" w:rsidP="4EA8C4CA" w:rsidRDefault="007D4AFB" w14:paraId="47B5F3DB" w14:textId="3A6C2B00">
      <w:pPr>
        <w:shd w:val="clear" w:color="auto" w:fill="FFFFFF" w:themeFill="background1"/>
        <w:bidi w:val="0"/>
        <w:spacing w:before="0" w:beforeAutospacing="off" w:after="24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2023/4/30</w:t>
      </w:r>
    </w:p>
    <w:p w:rsidR="007D4AFB" w:rsidP="4EA8C4CA" w:rsidRDefault="007D4AFB" w14:paraId="35E4CD18" w14:textId="4D85B9C5">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Journal</w:t>
      </w:r>
    </w:p>
    <w:p w:rsidR="007D4AFB" w:rsidP="4EA8C4CA" w:rsidRDefault="007D4AFB" w14:paraId="02F98C2D" w14:textId="6C684873">
      <w:pPr>
        <w:shd w:val="clear" w:color="auto" w:fill="FFFFFF" w:themeFill="background1"/>
        <w:bidi w:val="0"/>
        <w:spacing w:before="0" w:beforeAutospacing="off" w:after="24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JURFILTEO (Jurnal Filsafat dan Teologia)</w:t>
      </w:r>
    </w:p>
    <w:p w:rsidR="007D4AFB" w:rsidP="4EA8C4CA" w:rsidRDefault="007D4AFB" w14:paraId="77603AF8" w14:textId="0786DA9F">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Volume</w:t>
      </w:r>
    </w:p>
    <w:p w:rsidR="007D4AFB" w:rsidP="4EA8C4CA" w:rsidRDefault="007D4AFB" w14:paraId="4AFD2AA6" w14:textId="43F4DCDB">
      <w:pPr>
        <w:shd w:val="clear" w:color="auto" w:fill="FFFFFF" w:themeFill="background1"/>
        <w:bidi w:val="0"/>
        <w:spacing w:before="0" w:beforeAutospacing="off" w:after="24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1</w:t>
      </w:r>
    </w:p>
    <w:p w:rsidR="007D4AFB" w:rsidP="4EA8C4CA" w:rsidRDefault="007D4AFB" w14:paraId="7E097E4C" w14:textId="1166CA61">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Issue</w:t>
      </w:r>
    </w:p>
    <w:p w:rsidR="007D4AFB" w:rsidP="4EA8C4CA" w:rsidRDefault="007D4AFB" w14:paraId="0D6F8E90" w14:textId="6E2C3644">
      <w:pPr>
        <w:shd w:val="clear" w:color="auto" w:fill="FFFFFF" w:themeFill="background1"/>
        <w:bidi w:val="0"/>
        <w:spacing w:before="0" w:beforeAutospacing="off" w:after="24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1</w:t>
      </w:r>
    </w:p>
    <w:p w:rsidR="007D4AFB" w:rsidP="4EA8C4CA" w:rsidRDefault="007D4AFB" w14:paraId="66229373" w14:textId="44F72605">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Pages</w:t>
      </w:r>
    </w:p>
    <w:p w:rsidR="007D4AFB" w:rsidP="4EA8C4CA" w:rsidRDefault="007D4AFB" w14:paraId="04BB3079" w14:textId="06865A30">
      <w:pPr>
        <w:shd w:val="clear" w:color="auto" w:fill="FFFFFF" w:themeFill="background1"/>
        <w:bidi w:val="0"/>
        <w:spacing w:before="0" w:beforeAutospacing="off" w:after="24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48-54</w:t>
      </w:r>
    </w:p>
    <w:p w:rsidR="007D4AFB" w:rsidP="4EA8C4CA" w:rsidRDefault="007D4AFB" w14:paraId="497DC058" w14:textId="5DB151EF">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Description</w:t>
      </w:r>
    </w:p>
    <w:p w:rsidR="007D4AFB" w:rsidP="4EA8C4CA" w:rsidRDefault="007D4AFB" w14:paraId="705BFE07" w14:textId="35B808C4">
      <w:pPr>
        <w:shd w:val="clear" w:color="auto" w:fill="FFFFFF" w:themeFill="background1"/>
        <w:bidi w:val="0"/>
        <w:spacing w:before="0" w:beforeAutospacing="off" w:after="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Tujuan penelitian ini untuk mengetahui bagaimana Peranan Penggembalaan terhadap pertumbuhan kerohanian Anggota Jemaat Gereja Masehi Advent hari Ketujuh. Adapun populasi dalam penelitian ini adalah Distrik Simalungun Selatan, Sumatera Kawasan Utara, sedangkan sampel dalam penelitiaan ini adalah anggota jemaat Tiga Bolon. Pengumpulan data dilakukan dengan menyebarkan kuesioner kepada anggota jemaat sebanyak 36 pernyataan. Metode penelitian dilakukan dengan Analisis Deskriptif. Berdasarkan hasil penelitian bahwa persentasi peran gembala dalam melakukan bimbingan konseling pastoral kepada anggota jemaat sebesar 47, 2%, selelebihnya gembala hanya sesekali melakukan bimbingan konseling pastoral. Sebesar 88, 9% persentasi peran gembala dalam melakukan atau membimbing kebaktian yang tertib dan Teratur. Selanjutnya bahwa gembala berperan dalam …</w:t>
      </w:r>
    </w:p>
    <w:p w:rsidR="007D4AFB" w:rsidP="4EA8C4CA" w:rsidRDefault="007D4AFB" w14:paraId="50890CCC" w14:textId="5B7A4C07">
      <w:pPr>
        <w:shd w:val="clear" w:color="auto" w:fill="FFFFFF" w:themeFill="background1"/>
        <w:bidi w:val="0"/>
        <w:spacing w:before="0" w:beforeAutospacing="off" w:after="0" w:afterAutospacing="off"/>
        <w:jc w:val="left"/>
      </w:pPr>
      <w:r w:rsidRPr="4EA8C4CA" w:rsidR="007D4AFB">
        <w:rPr>
          <w:rFonts w:ascii="Arial" w:hAnsi="Arial" w:eastAsia="Arial" w:cs="Arial"/>
          <w:b w:val="0"/>
          <w:bCs w:val="0"/>
          <w:i w:val="0"/>
          <w:iCs w:val="0"/>
          <w:caps w:val="0"/>
          <w:smallCaps w:val="0"/>
          <w:noProof w:val="0"/>
          <w:color w:val="777777"/>
          <w:sz w:val="19"/>
          <w:szCs w:val="19"/>
          <w:lang w:val="id-ID"/>
        </w:rPr>
        <w:t>Scholar articles</w:t>
      </w:r>
    </w:p>
    <w:p w:rsidR="007D4AFB" w:rsidP="4EA8C4CA" w:rsidRDefault="007D4AFB" w14:paraId="04485174" w14:textId="511344E8">
      <w:pPr>
        <w:shd w:val="clear" w:color="auto" w:fill="FFFFFF" w:themeFill="background1"/>
        <w:bidi w:val="0"/>
        <w:spacing w:before="0" w:beforeAutospacing="off" w:after="0" w:afterAutospacing="off"/>
        <w:ind w:left="1740" w:right="0"/>
        <w:jc w:val="left"/>
      </w:pPr>
      <w:hyperlink r:id="Re91133bfaa5d4705">
        <w:r w:rsidRPr="4EA8C4CA" w:rsidR="007D4AFB">
          <w:rPr>
            <w:rStyle w:val="Hyperlink"/>
            <w:b w:val="0"/>
            <w:bCs w:val="0"/>
            <w:i w:val="0"/>
            <w:iCs w:val="0"/>
            <w:caps w:val="0"/>
            <w:smallCaps w:val="0"/>
            <w:strike w:val="0"/>
            <w:dstrike w:val="0"/>
            <w:noProof w:val="0"/>
            <w:color w:val="1A0DAB"/>
            <w:u w:val="none"/>
            <w:lang w:val="id-ID"/>
          </w:rPr>
          <w:t>PERANAN PENGGEMBALAAN TERHADAP PERTUMBUHAN KEROHANIAN ANGGOTA JEMAAT GEREJA MASEHI ADVENT HARI KETUJUH JEMAAT TIGA BOLON</w:t>
        </w:r>
      </w:hyperlink>
    </w:p>
    <w:p w:rsidR="007D4AFB" w:rsidP="4EA8C4CA" w:rsidRDefault="007D4AFB" w14:paraId="582242E3" w14:textId="47B0EAA5">
      <w:pPr>
        <w:shd w:val="clear" w:color="auto" w:fill="FFFFFF" w:themeFill="background1"/>
        <w:bidi w:val="0"/>
        <w:spacing w:before="0" w:beforeAutospacing="off" w:after="0" w:afterAutospacing="off"/>
        <w:ind w:left="1740" w:right="0"/>
        <w:jc w:val="left"/>
      </w:pPr>
      <w:r w:rsidRPr="4EA8C4CA" w:rsidR="007D4AFB">
        <w:rPr>
          <w:rFonts w:ascii="Arial" w:hAnsi="Arial" w:eastAsia="Arial" w:cs="Arial"/>
          <w:b w:val="0"/>
          <w:bCs w:val="0"/>
          <w:i w:val="0"/>
          <w:iCs w:val="0"/>
          <w:caps w:val="0"/>
          <w:smallCaps w:val="0"/>
          <w:noProof w:val="0"/>
          <w:color w:val="222222"/>
          <w:sz w:val="19"/>
          <w:szCs w:val="19"/>
          <w:lang w:val="id-ID"/>
        </w:rPr>
        <w:t>DL Muntu, HV Lumbanraja - JURFILTEO (Jurnal Filsafat dan Teologia), 2023</w:t>
      </w:r>
    </w:p>
    <w:p w:rsidR="007D4AFB" w:rsidP="4EA8C4CA" w:rsidRDefault="007D4AFB" w14:paraId="6633C544" w14:textId="5B44DFA6">
      <w:pPr>
        <w:shd w:val="clear" w:color="auto" w:fill="FFFFFF" w:themeFill="background1"/>
        <w:bidi w:val="0"/>
        <w:spacing w:before="0" w:beforeAutospacing="off" w:after="0" w:afterAutospacing="off"/>
        <w:ind w:left="1740" w:right="0"/>
        <w:jc w:val="left"/>
      </w:pPr>
      <w:hyperlink r:id="R5674923935824699">
        <w:r w:rsidRPr="4EA8C4CA" w:rsidR="007D4AFB">
          <w:rPr>
            <w:rStyle w:val="Hyperlink"/>
            <w:b w:val="0"/>
            <w:bCs w:val="0"/>
            <w:i w:val="0"/>
            <w:iCs w:val="0"/>
            <w:caps w:val="0"/>
            <w:smallCaps w:val="0"/>
            <w:strike w:val="0"/>
            <w:dstrike w:val="0"/>
            <w:noProof w:val="0"/>
            <w:color w:val="1A0DAB"/>
            <w:u w:val="none"/>
            <w:lang w:val="id-ID"/>
          </w:rPr>
          <w:t>Related articles</w:t>
        </w:r>
      </w:hyperlink>
    </w:p>
    <w:p w:rsidR="007D4AFB" w:rsidP="4EA8C4CA" w:rsidRDefault="007D4AFB" w14:paraId="36E36596" w14:textId="1F068EEF">
      <w:pPr>
        <w:shd w:val="clear" w:color="auto" w:fill="F2F2F2" w:themeFill="background1" w:themeFillShade="F2"/>
        <w:bidi w:val="0"/>
        <w:spacing w:before="0" w:beforeAutospacing="off" w:after="0" w:afterAutospacing="off" w:line="240" w:lineRule="auto"/>
        <w:jc w:val="left"/>
      </w:pPr>
      <w:hyperlink r:id="R48ba2f74a7984892">
        <w:r w:rsidRPr="4EA8C4CA" w:rsidR="007D4AFB">
          <w:rPr>
            <w:rStyle w:val="Hyperlink"/>
            <w:b w:val="0"/>
            <w:bCs w:val="0"/>
            <w:i w:val="0"/>
            <w:iCs w:val="0"/>
            <w:caps w:val="0"/>
            <w:smallCaps w:val="0"/>
            <w:strike w:val="0"/>
            <w:dstrike w:val="0"/>
            <w:noProof w:val="0"/>
            <w:color w:val="666666"/>
            <w:u w:val="none"/>
            <w:lang w:val="id-ID"/>
          </w:rPr>
          <w:t>Privacy</w:t>
        </w:r>
      </w:hyperlink>
      <w:hyperlink r:id="Rcb6b3697ae1f4dfb">
        <w:r w:rsidRPr="4EA8C4CA" w:rsidR="007D4AFB">
          <w:rPr>
            <w:rStyle w:val="Hyperlink"/>
            <w:b w:val="0"/>
            <w:bCs w:val="0"/>
            <w:i w:val="0"/>
            <w:iCs w:val="0"/>
            <w:caps w:val="0"/>
            <w:smallCaps w:val="0"/>
            <w:strike w:val="0"/>
            <w:dstrike w:val="0"/>
            <w:noProof w:val="0"/>
            <w:color w:val="666666"/>
            <w:u w:val="none"/>
            <w:lang w:val="id-ID"/>
          </w:rPr>
          <w:t>Terms</w:t>
        </w:r>
      </w:hyperlink>
      <w:hyperlink r:id="R8fa986bafd374514">
        <w:r w:rsidRPr="4EA8C4CA" w:rsidR="007D4AFB">
          <w:rPr>
            <w:rStyle w:val="Hyperlink"/>
            <w:b w:val="0"/>
            <w:bCs w:val="0"/>
            <w:i w:val="0"/>
            <w:iCs w:val="0"/>
            <w:caps w:val="0"/>
            <w:smallCaps w:val="0"/>
            <w:strike w:val="0"/>
            <w:dstrike w:val="0"/>
            <w:noProof w:val="0"/>
            <w:color w:val="666666"/>
            <w:u w:val="none"/>
            <w:lang w:val="id-ID"/>
          </w:rPr>
          <w:t>Help</w:t>
        </w:r>
      </w:hyperlink>
    </w:p>
    <w:p w:rsidR="4EA8C4CA" w:rsidP="4EA8C4CA" w:rsidRDefault="4EA8C4CA" w14:paraId="2AF9F7F2" w14:textId="445AB169">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07D4AFB"/>
    <w:rsid w:val="076CEBDC"/>
    <w:rsid w:val="09486687"/>
    <w:rsid w:val="12CF9F73"/>
    <w:rsid w:val="1663274A"/>
    <w:rsid w:val="2735DF41"/>
    <w:rsid w:val="34399822"/>
    <w:rsid w:val="3BC3FE75"/>
    <w:rsid w:val="3E6837B2"/>
    <w:rsid w:val="3E7D6638"/>
    <w:rsid w:val="4EA8C4CA"/>
    <w:rsid w:val="52DEDDDE"/>
    <w:rsid w:val="556A7474"/>
    <w:rsid w:val="5E2C2D80"/>
    <w:rsid w:val="62B8055D"/>
    <w:rsid w:val="64F04C63"/>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EA8C4C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4EA8C4C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716891632" /><Relationship Type="http://schemas.openxmlformats.org/officeDocument/2006/relationships/hyperlink" Target="https://scholar.google.com/citations?user=Dj_zrWcAAAAJ&amp;hl=en" TargetMode="External" Id="R1f4788d6f81e4e0a" /><Relationship Type="http://schemas.openxmlformats.org/officeDocument/2006/relationships/hyperlink" Target="https://scholar.google.com/scholar?cluster=12269924628007810437&amp;hl=en&amp;oi=scholarr" TargetMode="External" Id="R9eb8db9dbcec4bf7" /><Relationship Type="http://schemas.openxmlformats.org/officeDocument/2006/relationships/hyperlink" Target="https://scholar.google.com/scholar?oi=bibs&amp;cluster=12269924628007810437&amp;btnI=1&amp;hl=en" TargetMode="External" Id="Re91133bfaa5d4705" /><Relationship Type="http://schemas.openxmlformats.org/officeDocument/2006/relationships/hyperlink" Target="https://scholar.google.com/scholar?oi=bibs&amp;hl=en&amp;q=related:hfU4uXCHR6oJ:scholar.google.com/" TargetMode="External" Id="R5674923935824699" /><Relationship Type="http://schemas.openxmlformats.org/officeDocument/2006/relationships/hyperlink" Target="https://www.google.com/intl/en/policies/privacy/" TargetMode="External" Id="R48ba2f74a7984892" /><Relationship Type="http://schemas.openxmlformats.org/officeDocument/2006/relationships/hyperlink" Target="https://www.google.com/intl/en/policies/terms/" TargetMode="External" Id="Rcb6b3697ae1f4dfb" /><Relationship Type="http://schemas.openxmlformats.org/officeDocument/2006/relationships/hyperlink" Target="javascript:void(0)" TargetMode="External" Id="R8fa986bafd37451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2026-06-11T02:21:39.6360409Z</dcterms:modified>
  <dc:creator>sehat mudah</dc:creator>
  <lastModifiedBy>sehat mudah</lastModifiedBy>
</coreProperties>
</file>